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C3" w:rsidRPr="000A0013" w:rsidRDefault="00D87FC3" w:rsidP="00D87FC3">
      <w:pPr>
        <w:spacing w:before="120" w:after="120"/>
        <w:ind w:firstLine="540"/>
        <w:jc w:val="both"/>
        <w:rPr>
          <w:spacing w:val="-4"/>
          <w:szCs w:val="28"/>
        </w:rPr>
      </w:pPr>
      <w:r w:rsidRPr="000A0013">
        <w:rPr>
          <w:spacing w:val="-4"/>
          <w:szCs w:val="28"/>
        </w:rPr>
        <w:t>Thực hiện Công điện số 09/CĐ-UBND ngày 29/10/2017 của UBND thị xã Hương Trà.</w:t>
      </w:r>
    </w:p>
    <w:p w:rsidR="00D87FC3" w:rsidRPr="000A0013" w:rsidRDefault="00D87FC3" w:rsidP="00D87FC3">
      <w:pPr>
        <w:spacing w:before="120" w:after="120"/>
        <w:ind w:firstLine="540"/>
        <w:jc w:val="both"/>
        <w:rPr>
          <w:spacing w:val="-4"/>
          <w:szCs w:val="28"/>
        </w:rPr>
      </w:pPr>
      <w:r w:rsidRPr="000A0013">
        <w:rPr>
          <w:spacing w:val="-4"/>
          <w:szCs w:val="28"/>
        </w:rPr>
        <w:t>Theo tin từ Đài Khí tượng thủy văn tỉnh Thừa Thiên Huế, bộ phận không khí lạnh đã báo vẫn đang tiếp tục di chuyển xuống phía Nam. Dự báo ngày 30/10 không khí lạnh sẽ tăng cường mạnh hơn và ảnh hưởng đến các tỉnh ven biển Trung và Nam Trung Bộ. Do ảnh hưởng của không khí lạnh kết hợp với trường gió Đông phát triển từ thấp lên cao hoạt động mạnh dần lên, từ ngày 30/10 đến hết ngày 02/11 tại tỉnh Thừa Thiên Huế có khả năng xuất hiện một đợt mưa lớn diện rộng. Lượng mưa phổ biến từ 100-200 mm, có nơi trên 200 mm. Từ ngày 30/10 đến hết ngày 02/11 các sông trên khu vực có khả năng xuất hiện lũ. Đỉnh lũ trên các sông từ báo động 1 đến báo động 2. Từ chiều ngày 29/10 , ở vùng biển ngoài khơi tỉnh Thừa Thiên Huế có gió Đông Bắc mạnh cấp 6, giật cấp 8, biển động mạnh, sóng biển cao từ 1,5-2,5m. Cấp độ rủi ro thiên tai cấp 1.</w:t>
      </w:r>
    </w:p>
    <w:p w:rsidR="00D87FC3" w:rsidRPr="000A0013" w:rsidRDefault="00D87FC3" w:rsidP="00D87FC3">
      <w:pPr>
        <w:spacing w:before="120" w:after="120"/>
        <w:ind w:firstLine="540"/>
        <w:jc w:val="both"/>
        <w:rPr>
          <w:spacing w:val="-4"/>
          <w:szCs w:val="28"/>
        </w:rPr>
      </w:pPr>
      <w:r w:rsidRPr="000A0013">
        <w:rPr>
          <w:spacing w:val="-4"/>
          <w:szCs w:val="28"/>
        </w:rPr>
        <w:t>Để chủ động ứng phó với không khí lạnh và mưa lớn trên diện rộng</w:t>
      </w:r>
      <w:r w:rsidRPr="000A0013">
        <w:rPr>
          <w:szCs w:val="28"/>
        </w:rPr>
        <w:t>, UBND xã yêu cầu các cơ quan đơn vị trên địa bàn xã triển khai thực hiện các nội dung sau:</w:t>
      </w:r>
    </w:p>
    <w:p w:rsidR="00D87FC3" w:rsidRPr="000A0013" w:rsidRDefault="00D87FC3" w:rsidP="00D87FC3">
      <w:pPr>
        <w:tabs>
          <w:tab w:val="left" w:pos="600"/>
        </w:tabs>
        <w:spacing w:before="120" w:after="120"/>
        <w:ind w:firstLine="540"/>
        <w:jc w:val="both"/>
        <w:rPr>
          <w:szCs w:val="28"/>
        </w:rPr>
      </w:pPr>
      <w:r w:rsidRPr="000A0013">
        <w:rPr>
          <w:szCs w:val="28"/>
        </w:rPr>
        <w:t xml:space="preserve">1. Các cơ quan, đơn vị tổ chức trực 24/24. </w:t>
      </w:r>
    </w:p>
    <w:p w:rsidR="00D87FC3" w:rsidRPr="000A0013" w:rsidRDefault="00D87FC3" w:rsidP="00D87FC3">
      <w:pPr>
        <w:spacing w:before="120" w:after="120"/>
        <w:ind w:firstLine="540"/>
        <w:jc w:val="both"/>
        <w:rPr>
          <w:szCs w:val="28"/>
        </w:rPr>
      </w:pPr>
      <w:r w:rsidRPr="000A0013">
        <w:rPr>
          <w:szCs w:val="28"/>
        </w:rPr>
        <w:t>2. Các hộ dân chủ động phòng chống, kê cao tài sản của gia đình, dự trữ lương thực, nước uống.</w:t>
      </w:r>
    </w:p>
    <w:p w:rsidR="00D87FC3" w:rsidRPr="000A0013" w:rsidRDefault="00D87FC3" w:rsidP="00D87FC3">
      <w:pPr>
        <w:pStyle w:val="BodyText3"/>
        <w:spacing w:before="120"/>
        <w:ind w:firstLine="540"/>
        <w:jc w:val="both"/>
        <w:rPr>
          <w:rFonts w:ascii="Times New Roman" w:hAnsi="Times New Roman" w:cs="Times New Roman"/>
          <w:spacing w:val="-2"/>
          <w:sz w:val="28"/>
          <w:szCs w:val="28"/>
          <w:lang/>
        </w:rPr>
      </w:pPr>
      <w:r w:rsidRPr="000A0013">
        <w:rPr>
          <w:rFonts w:ascii="Times New Roman" w:hAnsi="Times New Roman" w:cs="Times New Roman"/>
          <w:color w:val="000000"/>
          <w:sz w:val="28"/>
          <w:szCs w:val="28"/>
          <w:lang/>
        </w:rPr>
        <w:t>3</w:t>
      </w:r>
      <w:r w:rsidRPr="000A0013">
        <w:rPr>
          <w:rFonts w:ascii="Times New Roman" w:hAnsi="Times New Roman" w:cs="Times New Roman"/>
          <w:spacing w:val="-2"/>
          <w:sz w:val="28"/>
          <w:szCs w:val="28"/>
          <w:lang/>
        </w:rPr>
        <w:t xml:space="preserve">. Các hộ dân nằm trong vùng trọng yếu, nguy hiểm, có nhà cửa chưa kiên cố cần di dời đến những nơi an toàn. </w:t>
      </w:r>
    </w:p>
    <w:p w:rsidR="00D87FC3" w:rsidRPr="000A0013" w:rsidRDefault="00D87FC3" w:rsidP="00D87FC3">
      <w:pPr>
        <w:pStyle w:val="BodyText3"/>
        <w:spacing w:before="120"/>
        <w:ind w:firstLine="540"/>
        <w:jc w:val="both"/>
        <w:rPr>
          <w:rFonts w:ascii="Times New Roman" w:hAnsi="Times New Roman" w:cs="Times New Roman"/>
          <w:sz w:val="28"/>
          <w:szCs w:val="28"/>
          <w:lang w:val="nl-NL"/>
        </w:rPr>
      </w:pPr>
      <w:r w:rsidRPr="000A0013">
        <w:rPr>
          <w:rFonts w:ascii="Times New Roman" w:hAnsi="Times New Roman" w:cs="Times New Roman"/>
          <w:bCs/>
          <w:spacing w:val="-4"/>
          <w:sz w:val="28"/>
          <w:szCs w:val="28"/>
          <w:lang w:val="vi-VN"/>
        </w:rPr>
        <w:t>4</w:t>
      </w:r>
      <w:r w:rsidRPr="000A0013">
        <w:rPr>
          <w:rFonts w:ascii="Times New Roman" w:hAnsi="Times New Roman" w:cs="Times New Roman"/>
          <w:bCs/>
          <w:spacing w:val="-4"/>
          <w:sz w:val="28"/>
          <w:szCs w:val="28"/>
          <w:lang w:val="nl-NL"/>
        </w:rPr>
        <w:t>. Nghiêm cấm người dân triển khai các hoạt động đánh bắt nuôi trồng thủy sản trên sông, phá từ chiều 30/10/2017 đến khi không khí lạnh và mưa lớn chấm dứt.</w:t>
      </w:r>
    </w:p>
    <w:p w:rsidR="00D87FC3" w:rsidRPr="000A0013" w:rsidRDefault="00D87FC3" w:rsidP="00D87FC3">
      <w:pPr>
        <w:tabs>
          <w:tab w:val="left" w:pos="600"/>
        </w:tabs>
        <w:spacing w:before="120" w:after="120"/>
        <w:ind w:firstLine="540"/>
        <w:jc w:val="both"/>
        <w:rPr>
          <w:szCs w:val="28"/>
        </w:rPr>
      </w:pPr>
      <w:r w:rsidRPr="000A0013">
        <w:rPr>
          <w:szCs w:val="28"/>
        </w:rPr>
        <w:t>Trên đây, là một số nội dung yêu cầu cấp thiết của UBND xã Hương Phong, đề nghị các cơ quan, đơn vị và nhân dân nghiêm túc thực hiện.</w:t>
      </w:r>
    </w:p>
    <w:p w:rsidR="00D87FC3" w:rsidRPr="000A0013" w:rsidRDefault="00D87FC3" w:rsidP="00D87FC3">
      <w:r w:rsidRPr="000A0013">
        <w:rPr>
          <w:b/>
          <w:szCs w:val="28"/>
        </w:rPr>
        <w:tab/>
      </w:r>
      <w:r w:rsidRPr="000A0013">
        <w:rPr>
          <w:b/>
          <w:szCs w:val="28"/>
        </w:rPr>
        <w:tab/>
      </w:r>
      <w:r w:rsidRPr="000A0013">
        <w:rPr>
          <w:b/>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91"/>
      </w:tblGrid>
      <w:tr w:rsidR="00D87FC3" w:rsidRPr="000A0013" w:rsidTr="00402573">
        <w:tc>
          <w:tcPr>
            <w:tcW w:w="4952" w:type="dxa"/>
          </w:tcPr>
          <w:p w:rsidR="00D87FC3" w:rsidRPr="000A0013" w:rsidRDefault="00D87FC3" w:rsidP="00402573">
            <w:pPr>
              <w:rPr>
                <w:b/>
                <w:i/>
                <w:sz w:val="22"/>
                <w:szCs w:val="22"/>
              </w:rPr>
            </w:pPr>
            <w:r w:rsidRPr="000A0013">
              <w:rPr>
                <w:b/>
                <w:i/>
                <w:sz w:val="22"/>
                <w:szCs w:val="22"/>
              </w:rPr>
              <w:t>Nơi nhận:</w:t>
            </w:r>
          </w:p>
          <w:p w:rsidR="00D87FC3" w:rsidRPr="000A0013" w:rsidRDefault="00D87FC3" w:rsidP="00402573">
            <w:pPr>
              <w:rPr>
                <w:sz w:val="24"/>
              </w:rPr>
            </w:pPr>
            <w:r w:rsidRPr="000A0013">
              <w:rPr>
                <w:sz w:val="24"/>
              </w:rPr>
              <w:t>- BQL các thôn;</w:t>
            </w:r>
          </w:p>
          <w:p w:rsidR="00D87FC3" w:rsidRPr="000A0013" w:rsidRDefault="00D87FC3" w:rsidP="00402573">
            <w:pPr>
              <w:rPr>
                <w:sz w:val="24"/>
              </w:rPr>
            </w:pPr>
            <w:r w:rsidRPr="000A0013">
              <w:rPr>
                <w:sz w:val="24"/>
              </w:rPr>
              <w:t>- Đài Truyền thanh xã (TB);</w:t>
            </w:r>
          </w:p>
          <w:p w:rsidR="00D87FC3" w:rsidRPr="000A0013" w:rsidRDefault="00D87FC3" w:rsidP="00402573">
            <w:pPr>
              <w:rPr>
                <w:sz w:val="24"/>
              </w:rPr>
            </w:pPr>
            <w:r w:rsidRPr="000A0013">
              <w:rPr>
                <w:sz w:val="24"/>
              </w:rPr>
              <w:t>- Các cơ quan đơn vị trên địa bàn xã;</w:t>
            </w:r>
          </w:p>
          <w:p w:rsidR="00D87FC3" w:rsidRPr="000A0013" w:rsidRDefault="00D87FC3" w:rsidP="00402573">
            <w:r w:rsidRPr="000A0013">
              <w:rPr>
                <w:sz w:val="24"/>
              </w:rPr>
              <w:t>- Lưu.</w:t>
            </w:r>
          </w:p>
        </w:tc>
        <w:tc>
          <w:tcPr>
            <w:tcW w:w="4952" w:type="dxa"/>
          </w:tcPr>
          <w:p w:rsidR="00D87FC3" w:rsidRPr="000A0013" w:rsidRDefault="00D87FC3" w:rsidP="00402573">
            <w:pPr>
              <w:jc w:val="center"/>
              <w:rPr>
                <w:b/>
              </w:rPr>
            </w:pPr>
            <w:r w:rsidRPr="000A0013">
              <w:rPr>
                <w:b/>
              </w:rPr>
              <w:t>TM. ỦY BAN NHÂN DÂN</w:t>
            </w:r>
          </w:p>
          <w:p w:rsidR="00D87FC3" w:rsidRPr="000A0013" w:rsidRDefault="00D87FC3" w:rsidP="00402573">
            <w:pPr>
              <w:jc w:val="center"/>
              <w:rPr>
                <w:b/>
              </w:rPr>
            </w:pPr>
            <w:r w:rsidRPr="000A0013">
              <w:rPr>
                <w:b/>
              </w:rPr>
              <w:t>CHỦ TỊCH</w:t>
            </w:r>
          </w:p>
          <w:p w:rsidR="00D87FC3" w:rsidRPr="000A0013" w:rsidRDefault="00D87FC3" w:rsidP="00402573">
            <w:pPr>
              <w:jc w:val="center"/>
              <w:rPr>
                <w:b/>
              </w:rPr>
            </w:pPr>
          </w:p>
          <w:p w:rsidR="00D87FC3" w:rsidRPr="000A0013" w:rsidRDefault="004570AB" w:rsidP="00402573">
            <w:pPr>
              <w:jc w:val="center"/>
              <w:rPr>
                <w:b/>
              </w:rPr>
            </w:pPr>
            <w:r>
              <w:rPr>
                <w:b/>
              </w:rPr>
              <w:t>ĐÃ KÝ</w:t>
            </w:r>
          </w:p>
          <w:p w:rsidR="00D87FC3" w:rsidRPr="000A0013" w:rsidRDefault="00D87FC3" w:rsidP="00402573">
            <w:pPr>
              <w:jc w:val="center"/>
              <w:rPr>
                <w:b/>
              </w:rPr>
            </w:pPr>
          </w:p>
          <w:p w:rsidR="00D87FC3" w:rsidRPr="000A0013" w:rsidRDefault="00D87FC3" w:rsidP="00402573">
            <w:pPr>
              <w:jc w:val="center"/>
            </w:pPr>
            <w:r w:rsidRPr="000A0013">
              <w:rPr>
                <w:b/>
              </w:rPr>
              <w:t>Trần Viết Én</w:t>
            </w:r>
          </w:p>
        </w:tc>
      </w:tr>
    </w:tbl>
    <w:p w:rsidR="00EE1621" w:rsidRPr="000A0013" w:rsidRDefault="00EE1621" w:rsidP="00D87FC3"/>
    <w:sectPr w:rsidR="00EE1621" w:rsidRPr="000A0013" w:rsidSect="00EE16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20"/>
  <w:characterSpacingControl w:val="doNotCompress"/>
  <w:compat/>
  <w:rsids>
    <w:rsidRoot w:val="00DA0999"/>
    <w:rsid w:val="000A0013"/>
    <w:rsid w:val="004570AB"/>
    <w:rsid w:val="00D87FC3"/>
    <w:rsid w:val="00DA0999"/>
    <w:rsid w:val="00EE1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9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9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link w:val="BodyText3"/>
    <w:locked/>
    <w:rsid w:val="00D87FC3"/>
    <w:rPr>
      <w:sz w:val="16"/>
      <w:szCs w:val="16"/>
    </w:rPr>
  </w:style>
  <w:style w:type="paragraph" w:styleId="BodyText3">
    <w:name w:val="Body Text 3"/>
    <w:basedOn w:val="Normal"/>
    <w:link w:val="BodyText3Char"/>
    <w:rsid w:val="00D87FC3"/>
    <w:pPr>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link w:val="BodyText3"/>
    <w:uiPriority w:val="99"/>
    <w:semiHidden/>
    <w:rsid w:val="00D87FC3"/>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2017-11-16T22:29:00Z</dcterms:created>
  <dcterms:modified xsi:type="dcterms:W3CDTF">2017-11-16T22:34:00Z</dcterms:modified>
</cp:coreProperties>
</file>